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35" w:rsidRPr="00BD5A25" w:rsidRDefault="00414835" w:rsidP="00BD5A25">
      <w:pPr>
        <w:pStyle w:val="Listaszerbekezds"/>
        <w:numPr>
          <w:ilvl w:val="0"/>
          <w:numId w:val="1"/>
        </w:numPr>
        <w:ind w:left="142" w:firstLine="0"/>
        <w:jc w:val="both"/>
        <w:rPr>
          <w:sz w:val="24"/>
          <w:szCs w:val="24"/>
        </w:rPr>
      </w:pPr>
      <w:r w:rsidRPr="00BD5A25">
        <w:rPr>
          <w:sz w:val="24"/>
          <w:szCs w:val="24"/>
        </w:rPr>
        <w:t>melléklet: A GINOP 5.2.5.-16 Gyakornoki program – támogató szolgáltatások című projektben közreműködő szakképzési centrumok elérhetőségei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21"/>
        <w:gridCol w:w="3742"/>
        <w:gridCol w:w="2047"/>
      </w:tblGrid>
      <w:tr w:rsidR="00414835" w:rsidRPr="00ED1EBF" w:rsidTr="00656055">
        <w:trPr>
          <w:trHeight w:val="99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>Centrum neve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Centrum címe 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Centrum telefonszáma </w:t>
            </w:r>
          </w:p>
        </w:tc>
      </w:tr>
      <w:tr w:rsidR="00414835" w:rsidRPr="00ED1EBF" w:rsidTr="00656055">
        <w:trPr>
          <w:trHeight w:val="345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Bajai Szakképzési Centrum  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6500 Baja, Petőfi Sándor utca 1.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79/521-080</w:t>
            </w:r>
          </w:p>
        </w:tc>
      </w:tr>
      <w:tr w:rsidR="00414835" w:rsidRPr="00ED1EBF" w:rsidTr="00656055">
        <w:trPr>
          <w:trHeight w:val="36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Békéscsabai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5600 Békéscsaba, Gyulai út 32/1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66/441-314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Berettyóújfalui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4100 Berettyóújfalu, Eötvös utca 1.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54/951-961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Debreceni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4030 Debrecen, Fokos utca 12.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52/437-311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Dunaújvárosi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2400 Dunaújváros, Római körút 51.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25/743-136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Egri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3300 Eger, Kertész utca 128.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36/516-092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Győri Műszaki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9024 Győr, Nádor tér 4.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96/519-516 132. mellék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Győri Szolgáltatási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9025 Győr, Kossuth L. utca 7.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96/430-045, 20/425-1310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Gyulai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5700 Gyula, Szent István út 38.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66/561-421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Hódmezővásárhelyi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6800 Hódmezővásárhely, Andrássy út 3/8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62 202-475</w:t>
            </w:r>
          </w:p>
        </w:tc>
      </w:tr>
      <w:tr w:rsidR="00414835" w:rsidRPr="00ED1EBF" w:rsidTr="00A56D84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Kaposvári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7400 Kaposvár, Virág utca 32.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82/527-366</w:t>
            </w:r>
          </w:p>
        </w:tc>
      </w:tr>
      <w:tr w:rsidR="00414835" w:rsidRPr="00ED1EBF" w:rsidTr="00A56D84">
        <w:trPr>
          <w:trHeight w:val="36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Karcagi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5300 Karcag, Varró utca 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59/500-130</w:t>
            </w:r>
          </w:p>
        </w:tc>
      </w:tr>
      <w:tr w:rsidR="00414835" w:rsidRPr="00ED1EBF" w:rsidTr="00A56D84">
        <w:trPr>
          <w:trHeight w:val="36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Kecskeméti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6000 Kecskemét, Kvarc u.2.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76/482-698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Kiskunhalasi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6400 Kiskunhalas, Kazinczy utca 5.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77/738-837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Kisvárdai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4600 Kisvárda, Mártírok útja 28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45/488-031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Mátészalkai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4700 Mátészalka, Kölcsey utca 12.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44/452-434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Miskolci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3527 Miskolc, Soltész Nagy Kálmán utca 10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46/412-444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Nagykanizsai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8800 Nagykanizsa, Erdész utca 30.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93/510-251</w:t>
            </w:r>
          </w:p>
        </w:tc>
      </w:tr>
      <w:tr w:rsidR="00414835" w:rsidRPr="00ED1EBF" w:rsidTr="00656055">
        <w:trPr>
          <w:trHeight w:val="39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Nyíregyházi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 4400 Nyíregyháza, Dugonics utca 10-12.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42/512-371</w:t>
            </w:r>
          </w:p>
        </w:tc>
      </w:tr>
      <w:tr w:rsidR="00414835" w:rsidRPr="00ED1EBF" w:rsidTr="00656055">
        <w:trPr>
          <w:trHeight w:val="34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Ózdi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3600 Ózd, Zrínyi Miklós út 1.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48/471-796</w:t>
            </w:r>
          </w:p>
        </w:tc>
      </w:tr>
      <w:tr w:rsidR="00414835" w:rsidRPr="00ED1EBF" w:rsidTr="00656055">
        <w:trPr>
          <w:trHeight w:val="39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Pápai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8500 Pápa, Erkel Ferenc utca 39.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89/313-053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Pécsi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7622 Pécs, Batthyány utca 1-3.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72/513-680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Salgótarjáni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 3100 Salgótarján, Rákóczi út 60.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32/310-231</w:t>
            </w:r>
          </w:p>
        </w:tc>
      </w:tr>
      <w:tr w:rsidR="00414835" w:rsidRPr="00ED1EBF" w:rsidTr="00656055">
        <w:trPr>
          <w:trHeight w:val="34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Siófoki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8600 Siófok, Bakony utca 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30/348-0512 </w:t>
            </w:r>
          </w:p>
        </w:tc>
      </w:tr>
      <w:tr w:rsidR="00414835" w:rsidRPr="00ED1EBF" w:rsidTr="00102CEC">
        <w:trPr>
          <w:trHeight w:val="31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Soproni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9400 Sopron, Virágoskert utca 7.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99/311-916</w:t>
            </w:r>
          </w:p>
        </w:tc>
      </w:tr>
      <w:tr w:rsidR="00414835" w:rsidRPr="00ED1EBF" w:rsidTr="00102CEC">
        <w:trPr>
          <w:trHeight w:val="36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Szegedi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6725 Szeged, Kálvária sugárút 84-86.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62/554-560</w:t>
            </w:r>
          </w:p>
        </w:tc>
      </w:tr>
      <w:tr w:rsidR="00414835" w:rsidRPr="00ED1EBF" w:rsidTr="00102CEC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lastRenderedPageBreak/>
              <w:t xml:space="preserve">Székesfehérvári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8000 Székesfehérvár, Budai út 43.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22/514-060/104 m.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Szekszárdi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7100 Szekszárd, Széchenyi utca 2-14.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74/529-333</w:t>
            </w:r>
          </w:p>
        </w:tc>
      </w:tr>
      <w:tr w:rsidR="00414835" w:rsidRPr="00ED1EBF" w:rsidTr="00656055">
        <w:trPr>
          <w:trHeight w:val="31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Szerencsi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3900 Szerencs, Rákóczi Ferenc út 125.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21/345-7050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Szolnoki Műszaki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5000 Szolnok, Baross utca 37/A.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56/425-844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Szolnoki Szolgáltatási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5000 Szolnok, Béla király utca 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56/800-100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Szombathelyi Műszaki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9700 Szombathely, Akacs Mihály utca 8-10.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297E0A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>
              <w:rPr>
                <w:rFonts w:eastAsia="Times New Roman" w:cs="Arial"/>
                <w:color w:val="000000"/>
                <w:lang w:eastAsia="hu-HU"/>
              </w:rPr>
              <w:t>20/250-2313</w:t>
            </w:r>
          </w:p>
        </w:tc>
      </w:tr>
      <w:tr w:rsidR="00414835" w:rsidRPr="00ED1EBF" w:rsidTr="00656055">
        <w:trPr>
          <w:trHeight w:val="60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Szombathelyi Szolgáltatási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9700 Szombathely, Nagykar utca 1-3.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94/312-375/110 m.</w:t>
            </w:r>
          </w:p>
        </w:tc>
      </w:tr>
      <w:tr w:rsidR="00414835" w:rsidRPr="00ED1EBF" w:rsidTr="00656055">
        <w:trPr>
          <w:trHeight w:val="4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Tatabányai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2800 Tatabánya, Fő tér 4.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34/517-148</w:t>
            </w:r>
          </w:p>
        </w:tc>
      </w:tr>
      <w:tr w:rsidR="00414835" w:rsidRPr="00ED1EBF" w:rsidTr="00656055">
        <w:trPr>
          <w:trHeight w:val="27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Veszprémi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8200 Veszprém, Eötvös Károly utca 1.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1/445-5041</w:t>
            </w:r>
          </w:p>
        </w:tc>
      </w:tr>
      <w:tr w:rsidR="00414835" w:rsidRPr="00ED1EBF" w:rsidTr="00656055">
        <w:trPr>
          <w:trHeight w:val="67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Zalaegerszegi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 8900 Zalaegerszeg, Gasparich Márk utca 27.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92/313-635 </w:t>
            </w:r>
            <w:r w:rsidRPr="00ED1EBF">
              <w:rPr>
                <w:rFonts w:eastAsia="Times New Roman" w:cs="Arial"/>
                <w:color w:val="000000"/>
                <w:lang w:eastAsia="hu-HU"/>
              </w:rPr>
              <w:br/>
              <w:t>92/313-583</w:t>
            </w:r>
            <w:r w:rsidRPr="00ED1EBF">
              <w:rPr>
                <w:rFonts w:eastAsia="Times New Roman" w:cs="Arial"/>
                <w:color w:val="000000"/>
                <w:lang w:eastAsia="hu-HU"/>
              </w:rPr>
              <w:br/>
              <w:t xml:space="preserve"> 92/313-613</w:t>
            </w:r>
            <w:r w:rsidRPr="00ED1EBF">
              <w:rPr>
                <w:rFonts w:eastAsia="Times New Roman" w:cs="Arial"/>
                <w:color w:val="000000"/>
                <w:lang w:eastAsia="hu-HU"/>
              </w:rPr>
              <w:br/>
              <w:t xml:space="preserve"> 92/314-553</w:t>
            </w:r>
          </w:p>
        </w:tc>
      </w:tr>
    </w:tbl>
    <w:p w:rsidR="00414835" w:rsidRPr="00CF2697" w:rsidRDefault="00414835" w:rsidP="0018339A">
      <w:pPr>
        <w:rPr>
          <w:rFonts w:ascii="Arial" w:hAnsi="Arial" w:cs="Arial"/>
          <w:sz w:val="20"/>
          <w:szCs w:val="20"/>
        </w:rPr>
      </w:pPr>
    </w:p>
    <w:sectPr w:rsidR="00414835" w:rsidRPr="00CF2697" w:rsidSect="00A56D84">
      <w:headerReference w:type="default" r:id="rId8"/>
      <w:footerReference w:type="default" r:id="rId9"/>
      <w:pgSz w:w="11906" w:h="16838"/>
      <w:pgMar w:top="1418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11" w:rsidRDefault="00145B11" w:rsidP="002D58D7">
      <w:pPr>
        <w:spacing w:after="0" w:line="240" w:lineRule="auto"/>
      </w:pPr>
      <w:r>
        <w:separator/>
      </w:r>
    </w:p>
  </w:endnote>
  <w:endnote w:type="continuationSeparator" w:id="1">
    <w:p w:rsidR="00145B11" w:rsidRDefault="00145B11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7" w:rsidRDefault="00B75416" w:rsidP="002D58D7">
    <w:pPr>
      <w:pStyle w:val="llb"/>
      <w:ind w:left="-567"/>
      <w:rPr>
        <w:rFonts w:ascii="Arial" w:hAnsi="Arial" w:cs="Arial"/>
        <w:sz w:val="16"/>
        <w:szCs w:val="14"/>
      </w:rPr>
    </w:pPr>
    <w:r>
      <w:rPr>
        <w:rFonts w:ascii="Arial" w:hAnsi="Arial" w:cs="Arial"/>
        <w:noProof/>
        <w:sz w:val="16"/>
        <w:szCs w:val="14"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3528695</wp:posOffset>
          </wp:positionH>
          <wp:positionV relativeFrom="paragraph">
            <wp:posOffset>-1161415</wp:posOffset>
          </wp:positionV>
          <wp:extent cx="3143250" cy="2209800"/>
          <wp:effectExtent l="19050" t="0" r="0" b="0"/>
          <wp:wrapTight wrapText="bothSides">
            <wp:wrapPolygon edited="0">
              <wp:start x="-131" y="0"/>
              <wp:lineTo x="-131" y="21414"/>
              <wp:lineTo x="21600" y="21414"/>
              <wp:lineTo x="21600" y="0"/>
              <wp:lineTo x="-131" y="0"/>
            </wp:wrapPolygon>
          </wp:wrapTight>
          <wp:docPr id="5" name="Kép 2" descr="infoblokk logo pi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 logo pi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67B">
      <w:rPr>
        <w:rFonts w:ascii="Arial" w:hAnsi="Arial" w:cs="Arial"/>
        <w:sz w:val="16"/>
        <w:szCs w:val="14"/>
      </w:rPr>
      <w:t>Konzorcium</w:t>
    </w:r>
    <w:r w:rsidR="002D58D7" w:rsidRPr="002D58D7">
      <w:rPr>
        <w:rFonts w:ascii="Arial" w:hAnsi="Arial" w:cs="Arial"/>
        <w:sz w:val="16"/>
        <w:szCs w:val="14"/>
      </w:rPr>
      <w:t>vezető: Győri Műszaki Szakképzési Centrum</w:t>
    </w:r>
  </w:p>
  <w:p w:rsid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</w:p>
  <w:p w:rsidR="002D58D7" w:rsidRDefault="002D58D7" w:rsidP="002D58D7">
    <w:pPr>
      <w:pStyle w:val="llb"/>
      <w:ind w:left="-567"/>
      <w:rPr>
        <w:rFonts w:ascii="Arial" w:hAnsi="Arial" w:cs="Arial"/>
        <w:b/>
        <w:sz w:val="16"/>
        <w:szCs w:val="14"/>
      </w:rPr>
    </w:pPr>
    <w:r w:rsidRPr="002D58D7">
      <w:rPr>
        <w:rFonts w:ascii="Arial" w:hAnsi="Arial" w:cs="Arial"/>
        <w:b/>
        <w:sz w:val="16"/>
        <w:szCs w:val="14"/>
      </w:rPr>
      <w:t>GINOP 5.2.5-16-2016-00001</w:t>
    </w:r>
  </w:p>
  <w:p w:rsid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</w:p>
  <w:p w:rsidR="002D58D7" w:rsidRP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  <w:r w:rsidRPr="002D58D7">
      <w:rPr>
        <w:rFonts w:ascii="Arial" w:hAnsi="Arial" w:cs="Arial"/>
        <w:sz w:val="16"/>
        <w:szCs w:val="14"/>
      </w:rPr>
      <w:t xml:space="preserve">H-9024 Győr, Nádor tér 4. I. em. | +36-96-519-516 | </w:t>
    </w:r>
    <w:hyperlink r:id="rId2" w:history="1">
      <w:r w:rsidRPr="002D58D7">
        <w:rPr>
          <w:rStyle w:val="Hiperhivatkozs"/>
          <w:rFonts w:ascii="Arial" w:hAnsi="Arial" w:cs="Arial"/>
          <w:sz w:val="16"/>
          <w:szCs w:val="14"/>
        </w:rPr>
        <w:t>www.gymszc.hu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11" w:rsidRDefault="00145B11" w:rsidP="002D58D7">
      <w:pPr>
        <w:spacing w:after="0" w:line="240" w:lineRule="auto"/>
      </w:pPr>
      <w:r>
        <w:separator/>
      </w:r>
    </w:p>
  </w:footnote>
  <w:footnote w:type="continuationSeparator" w:id="1">
    <w:p w:rsidR="00145B11" w:rsidRDefault="00145B11" w:rsidP="002D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7" w:rsidRDefault="00B75416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92710</wp:posOffset>
          </wp:positionV>
          <wp:extent cx="697865" cy="219075"/>
          <wp:effectExtent l="19050" t="0" r="6985" b="0"/>
          <wp:wrapTight wrapText="bothSides">
            <wp:wrapPolygon edited="0">
              <wp:start x="8844" y="0"/>
              <wp:lineTo x="1769" y="0"/>
              <wp:lineTo x="-590" y="5635"/>
              <wp:lineTo x="-590" y="20661"/>
              <wp:lineTo x="21816" y="20661"/>
              <wp:lineTo x="21816" y="5635"/>
              <wp:lineTo x="19458" y="0"/>
              <wp:lineTo x="12972" y="0"/>
              <wp:lineTo x="8844" y="0"/>
            </wp:wrapPolygon>
          </wp:wrapTight>
          <wp:docPr id="7" name="Kép 6" descr="GYMSZ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Z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86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828675" cy="414020"/>
          <wp:effectExtent l="0" t="0" r="9525" b="0"/>
          <wp:wrapTight wrapText="bothSides">
            <wp:wrapPolygon edited="0">
              <wp:start x="8938" y="0"/>
              <wp:lineTo x="1490" y="11926"/>
              <wp:lineTo x="497" y="14908"/>
              <wp:lineTo x="20855" y="14908"/>
              <wp:lineTo x="21848" y="14908"/>
              <wp:lineTo x="11421" y="0"/>
              <wp:lineTo x="8938" y="0"/>
            </wp:wrapPolygon>
          </wp:wrapTight>
          <wp:docPr id="6" name="Kép 5" descr="NG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M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D58D7"/>
    <w:rsid w:val="000E652D"/>
    <w:rsid w:val="00102CEC"/>
    <w:rsid w:val="00145B11"/>
    <w:rsid w:val="00177DE1"/>
    <w:rsid w:val="0018339A"/>
    <w:rsid w:val="001A7B7B"/>
    <w:rsid w:val="001F2DAA"/>
    <w:rsid w:val="00297E0A"/>
    <w:rsid w:val="002D58D7"/>
    <w:rsid w:val="003E5111"/>
    <w:rsid w:val="00414835"/>
    <w:rsid w:val="00440005"/>
    <w:rsid w:val="00470BFF"/>
    <w:rsid w:val="004A1576"/>
    <w:rsid w:val="004F4BD7"/>
    <w:rsid w:val="00557832"/>
    <w:rsid w:val="006776E7"/>
    <w:rsid w:val="006F40E6"/>
    <w:rsid w:val="008415D7"/>
    <w:rsid w:val="008D448A"/>
    <w:rsid w:val="00941C10"/>
    <w:rsid w:val="0094577E"/>
    <w:rsid w:val="0099581E"/>
    <w:rsid w:val="009C2CAE"/>
    <w:rsid w:val="00A5680C"/>
    <w:rsid w:val="00A56D84"/>
    <w:rsid w:val="00B0667B"/>
    <w:rsid w:val="00B259F1"/>
    <w:rsid w:val="00B75416"/>
    <w:rsid w:val="00BB4700"/>
    <w:rsid w:val="00BD50BA"/>
    <w:rsid w:val="00BD5A25"/>
    <w:rsid w:val="00CF2697"/>
    <w:rsid w:val="00D73768"/>
    <w:rsid w:val="00DF27D4"/>
    <w:rsid w:val="00DF62DD"/>
    <w:rsid w:val="00E6692D"/>
    <w:rsid w:val="00E67234"/>
    <w:rsid w:val="00F73619"/>
    <w:rsid w:val="00FC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mszc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8813-1844-418E-AA65-815745C7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VisztriczP</cp:lastModifiedBy>
  <cp:revision>3</cp:revision>
  <dcterms:created xsi:type="dcterms:W3CDTF">2016-07-21T07:23:00Z</dcterms:created>
  <dcterms:modified xsi:type="dcterms:W3CDTF">2016-08-25T07:28:00Z</dcterms:modified>
</cp:coreProperties>
</file>